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59" w:rsidRPr="00BB7759" w:rsidRDefault="00BB7759" w:rsidP="00BB7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BB7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VEDAPONT WA5</w:t>
      </w:r>
    </w:p>
    <w:p w:rsidR="00BB7759" w:rsidRPr="00BB7759" w:rsidRDefault="00BB7759" w:rsidP="00BB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759">
        <w:rPr>
          <w:rFonts w:ascii="Times" w:eastAsia="Times New Roman" w:hAnsi="Times" w:cs="Times"/>
          <w:b/>
          <w:bCs/>
          <w:color w:val="000000"/>
          <w:sz w:val="27"/>
          <w:szCs w:val="27"/>
          <w:lang w:eastAsia="bg-BG"/>
        </w:rPr>
        <w:t>Продуктът:</w:t>
      </w:r>
    </w:p>
    <w:p w:rsidR="00BB7759" w:rsidRPr="00BB7759" w:rsidRDefault="00BB7759" w:rsidP="00BB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759">
        <w:rPr>
          <w:rFonts w:ascii="Times" w:eastAsia="Times New Roman" w:hAnsi="Times" w:cs="Times"/>
          <w:color w:val="0000FF"/>
          <w:sz w:val="27"/>
          <w:szCs w:val="27"/>
          <w:lang w:eastAsia="bg-BG"/>
        </w:rPr>
        <w:t>VEDAPONT WA 5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е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полимербитумна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хидроизолационна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мембрана с полиестерна основа и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еластомерно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покритие базирано на SBS – модифициран битум; за еднослойна хидроизолация под асфалтобетон и SMA,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split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mastic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асфалт ( SMA)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b/>
          <w:bCs/>
          <w:sz w:val="27"/>
          <w:szCs w:val="27"/>
          <w:lang w:eastAsia="bg-BG"/>
        </w:rPr>
        <w:t>Предимства на продукта:</w:t>
      </w:r>
    </w:p>
    <w:p w:rsidR="00BB7759" w:rsidRPr="00BB7759" w:rsidRDefault="00BB7759" w:rsidP="00BB7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759">
        <w:rPr>
          <w:rFonts w:ascii="Times" w:eastAsia="Times New Roman" w:hAnsi="Times" w:cs="Times"/>
          <w:sz w:val="27"/>
          <w:szCs w:val="27"/>
          <w:lang w:eastAsia="bg-BG"/>
        </w:rPr>
        <w:t>подчинява се на немския стандарт ZTV-BEL-B и Швейцарския SIA 281/ Group C</w:t>
      </w:r>
    </w:p>
    <w:p w:rsidR="00BB7759" w:rsidRPr="00BB7759" w:rsidRDefault="00BB7759" w:rsidP="00BB7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759">
        <w:rPr>
          <w:rFonts w:ascii="Times" w:eastAsia="Times New Roman" w:hAnsi="Times" w:cs="Times"/>
          <w:sz w:val="27"/>
          <w:szCs w:val="27"/>
          <w:lang w:eastAsia="bg-BG"/>
        </w:rPr>
        <w:t>висока температурна устойчивост, асфалта може да бъде полаган директно върху мембраната</w:t>
      </w:r>
    </w:p>
    <w:p w:rsidR="00BB7759" w:rsidRPr="00BB7759" w:rsidRDefault="00BB7759" w:rsidP="00BB7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759">
        <w:rPr>
          <w:rFonts w:ascii="Times" w:eastAsia="Times New Roman" w:hAnsi="Times" w:cs="Times"/>
          <w:sz w:val="27"/>
          <w:szCs w:val="27"/>
          <w:lang w:eastAsia="bg-BG"/>
        </w:rPr>
        <w:t>голяма устойчивост на пукнатини</w:t>
      </w:r>
    </w:p>
    <w:p w:rsidR="00BB7759" w:rsidRPr="00BB7759" w:rsidRDefault="00BB7759" w:rsidP="00BB7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759">
        <w:rPr>
          <w:rFonts w:ascii="Times" w:eastAsia="Times New Roman" w:hAnsi="Times" w:cs="Times"/>
          <w:sz w:val="27"/>
          <w:szCs w:val="27"/>
          <w:lang w:eastAsia="bg-BG"/>
        </w:rPr>
        <w:t>отлично свързване с основата</w:t>
      </w:r>
    </w:p>
    <w:p w:rsidR="00BB7759" w:rsidRPr="00BB7759" w:rsidRDefault="00BB7759" w:rsidP="00BB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759">
        <w:rPr>
          <w:rFonts w:ascii="Times" w:eastAsia="Times New Roman" w:hAnsi="Times" w:cs="Times"/>
          <w:b/>
          <w:bCs/>
          <w:sz w:val="27"/>
          <w:szCs w:val="27"/>
          <w:lang w:eastAsia="bg-BG"/>
        </w:rPr>
        <w:t>Област на приложение:</w:t>
      </w:r>
    </w:p>
    <w:p w:rsidR="00BB7759" w:rsidRPr="00BB7759" w:rsidRDefault="00BB7759" w:rsidP="00BB7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759">
        <w:rPr>
          <w:rFonts w:ascii="Times" w:eastAsia="Times New Roman" w:hAnsi="Times" w:cs="Times"/>
          <w:sz w:val="27"/>
          <w:szCs w:val="27"/>
          <w:lang w:eastAsia="bg-BG"/>
        </w:rPr>
        <w:t>бетонови и стоманени мостове</w:t>
      </w:r>
    </w:p>
    <w:p w:rsidR="00BB7759" w:rsidRPr="00BB7759" w:rsidRDefault="00BB7759" w:rsidP="00BB7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759">
        <w:rPr>
          <w:rFonts w:ascii="Times" w:eastAsia="Times New Roman" w:hAnsi="Times" w:cs="Times"/>
          <w:sz w:val="27"/>
          <w:szCs w:val="27"/>
          <w:lang w:eastAsia="bg-BG"/>
        </w:rPr>
        <w:t>паркинги, подземни паркинги</w:t>
      </w:r>
    </w:p>
    <w:p w:rsidR="00BB7759" w:rsidRPr="00BB7759" w:rsidRDefault="00BB7759" w:rsidP="00BB7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759">
        <w:rPr>
          <w:rFonts w:ascii="Times" w:eastAsia="Times New Roman" w:hAnsi="Times" w:cs="Times"/>
          <w:sz w:val="27"/>
          <w:szCs w:val="27"/>
          <w:lang w:eastAsia="bg-BG"/>
        </w:rPr>
        <w:t>тунели</w:t>
      </w:r>
    </w:p>
    <w:p w:rsidR="00BB7759" w:rsidRPr="00BB7759" w:rsidRDefault="00BB7759" w:rsidP="00BB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759">
        <w:rPr>
          <w:rFonts w:ascii="Times" w:eastAsia="Times New Roman" w:hAnsi="Times" w:cs="Times"/>
          <w:b/>
          <w:bCs/>
          <w:sz w:val="27"/>
          <w:szCs w:val="27"/>
          <w:lang w:eastAsia="bg-BG"/>
        </w:rPr>
        <w:t>Начин на полагане:</w:t>
      </w:r>
      <w:r w:rsidRPr="00BB7759">
        <w:rPr>
          <w:rFonts w:ascii="Times" w:eastAsia="Times New Roman" w:hAnsi="Times" w:cs="Times"/>
          <w:b/>
          <w:bCs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b/>
          <w:bCs/>
          <w:sz w:val="27"/>
          <w:szCs w:val="27"/>
          <w:lang w:eastAsia="bg-BG"/>
        </w:rPr>
        <w:br/>
        <w:t>Бетон :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t>    грапавина &lt; 1,5 mm  ,  влажност  &lt; 4% от масата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b/>
          <w:bCs/>
          <w:sz w:val="27"/>
          <w:szCs w:val="27"/>
          <w:lang w:eastAsia="bg-BG"/>
        </w:rPr>
        <w:t>Грунд : 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  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Emaillit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ST  или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Isoseal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2k епоксидна  смола,  (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priming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,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sealing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>,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scratch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coating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>)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b/>
          <w:bCs/>
          <w:sz w:val="27"/>
          <w:szCs w:val="27"/>
          <w:lang w:eastAsia="bg-BG"/>
        </w:rPr>
        <w:t>Прилагане :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t>  нагрява се, застъпването на лентите е поне 10 см  напречно и 8 см надлъжно, като съседно полаганите ленти се отместват поне на 30см(шахматно разполагане). Повече информация може да се намери в упътването за приложение.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b/>
          <w:bCs/>
          <w:sz w:val="27"/>
          <w:szCs w:val="27"/>
          <w:lang w:eastAsia="bg-BG"/>
        </w:rPr>
        <w:t>Настилане :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   асфалтобетон или SMA; температура на полагане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max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>. 180 °C; асфалтът може да бъде прилаган директно върху мембраната без допълнителни предпазни мерки.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b/>
          <w:bCs/>
          <w:sz w:val="27"/>
          <w:szCs w:val="27"/>
          <w:lang w:eastAsia="bg-BG"/>
        </w:rPr>
        <w:t>Съхранение: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color w:val="0000FF"/>
          <w:sz w:val="27"/>
          <w:szCs w:val="27"/>
          <w:lang w:eastAsia="bg-BG"/>
        </w:rPr>
        <w:t>VEDAPONT WA 5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рулата трябва да се съхраняват наредени вертикално и предпазени от влага и силно слънце.  Преди полагане през зимния сезон, да се осигури поне 12 часов  престой на рулата в помещение с температура над 0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оС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>.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b/>
          <w:bCs/>
          <w:sz w:val="27"/>
          <w:szCs w:val="27"/>
          <w:lang w:eastAsia="bg-BG"/>
        </w:rPr>
        <w:lastRenderedPageBreak/>
        <w:t>Разпореждане:</w:t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</w:r>
      <w:r w:rsidRPr="00BB7759">
        <w:rPr>
          <w:rFonts w:ascii="Times" w:eastAsia="Times New Roman" w:hAnsi="Times" w:cs="Times"/>
          <w:sz w:val="27"/>
          <w:szCs w:val="27"/>
          <w:lang w:eastAsia="bg-BG"/>
        </w:rPr>
        <w:br/>
        <w:t xml:space="preserve">Ликвидирането на отпадъците може да стане заедно с домашни или с подобни индустриални отпадъци. (Европейски каталог за третиране на отпадъците EWC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No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. 170302 “Асфалт без катрани”, както и LAGA каталог за отпадъци [State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Working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Group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Waste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],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Waste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Code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 xml:space="preserve"> </w:t>
      </w:r>
      <w:proofErr w:type="spellStart"/>
      <w:r w:rsidRPr="00BB7759">
        <w:rPr>
          <w:rFonts w:ascii="Times" w:eastAsia="Times New Roman" w:hAnsi="Times" w:cs="Times"/>
          <w:sz w:val="27"/>
          <w:szCs w:val="27"/>
          <w:lang w:eastAsia="bg-BG"/>
        </w:rPr>
        <w:t>No</w:t>
      </w:r>
      <w:proofErr w:type="spellEnd"/>
      <w:r w:rsidRPr="00BB7759">
        <w:rPr>
          <w:rFonts w:ascii="Times" w:eastAsia="Times New Roman" w:hAnsi="Times" w:cs="Times"/>
          <w:sz w:val="27"/>
          <w:szCs w:val="27"/>
          <w:lang w:eastAsia="bg-BG"/>
        </w:rPr>
        <w:t>. 54912, битумни отпадъци).</w:t>
      </w:r>
    </w:p>
    <w:p w:rsidR="00B54F33" w:rsidRDefault="00B54F33">
      <w:bookmarkStart w:id="0" w:name="_GoBack"/>
      <w:bookmarkEnd w:id="0"/>
    </w:p>
    <w:sectPr w:rsidR="00B5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9A6"/>
    <w:multiLevelType w:val="multilevel"/>
    <w:tmpl w:val="1988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3561F"/>
    <w:multiLevelType w:val="multilevel"/>
    <w:tmpl w:val="6044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9"/>
    <w:rsid w:val="00B54F33"/>
    <w:rsid w:val="00B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2015-12-04T18:47:00Z</dcterms:created>
  <dcterms:modified xsi:type="dcterms:W3CDTF">2015-12-04T18:48:00Z</dcterms:modified>
</cp:coreProperties>
</file>